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38C" w:rsidP="0091438C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 2-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2501</w:t>
      </w:r>
      <w:r w:rsidRPr="00FE4A7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-26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04</w:t>
      </w:r>
      <w:r w:rsidRPr="00FE4A7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25</w:t>
      </w:r>
    </w:p>
    <w:p w:rsidR="0091438C" w:rsidRPr="00204FAF" w:rsidP="0091438C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86</w:t>
      </w:r>
      <w:r w:rsidRPr="00204FAF">
        <w:rPr>
          <w:rFonts w:ascii="Times New Roman" w:hAnsi="Times New Roman" w:cs="Times New Roman"/>
          <w:bCs/>
          <w:sz w:val="24"/>
          <w:szCs w:val="24"/>
        </w:rPr>
        <w:t>MS</w:t>
      </w:r>
      <w:r>
        <w:rPr>
          <w:rFonts w:ascii="Times New Roman" w:hAnsi="Times New Roman" w:cs="Times New Roman"/>
          <w:bCs/>
          <w:sz w:val="24"/>
          <w:szCs w:val="24"/>
        </w:rPr>
        <w:t>0059</w:t>
      </w:r>
      <w:r w:rsidRPr="00204FAF">
        <w:rPr>
          <w:rFonts w:ascii="Times New Roman" w:hAnsi="Times New Roman" w:cs="Times New Roman"/>
          <w:bCs/>
          <w:sz w:val="24"/>
          <w:szCs w:val="24"/>
        </w:rPr>
        <w:t>-01-2025-</w:t>
      </w:r>
      <w:r>
        <w:rPr>
          <w:rFonts w:ascii="Times New Roman" w:hAnsi="Times New Roman" w:cs="Times New Roman"/>
          <w:bCs/>
          <w:sz w:val="24"/>
          <w:szCs w:val="24"/>
        </w:rPr>
        <w:t>004945</w:t>
      </w:r>
      <w:r w:rsidRPr="00204FAF">
        <w:rPr>
          <w:rFonts w:ascii="Times New Roman" w:hAnsi="Times New Roman" w:cs="Times New Roman"/>
          <w:bCs/>
          <w:sz w:val="24"/>
          <w:szCs w:val="24"/>
        </w:rPr>
        <w:t>-9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204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438C" w:rsidRPr="00FE4A77" w:rsidP="0091438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91438C" w:rsidRPr="00FE4A77" w:rsidP="009143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91438C" w:rsidRPr="00FE4A77" w:rsidP="009143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1438C" w:rsidP="009143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августа 2025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город Сургут</w:t>
      </w:r>
    </w:p>
    <w:p w:rsidR="0091438C" w:rsidRPr="00FE4A77" w:rsidP="009143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38C" w:rsidRPr="00FE4A77" w:rsidP="009143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ьи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Думлер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Г.П.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1438C" w:rsidP="009143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рассмотрев в порядке </w:t>
      </w: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упрощенного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производства гражданское дело по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иску </w:t>
      </w: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организация «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Воксис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» (ООО ПКО «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Воксис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»)  (ИНН 6670056296) к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Киямову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Виталию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Зямильевичу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) о взыскании задолженности по договору займа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FE4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ст. ст. 232.2, 232.4 ГПК РФ, </w:t>
      </w:r>
    </w:p>
    <w:p w:rsidR="0091438C" w:rsidP="0091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91438C" w:rsidP="0091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438C" w:rsidRPr="00FE4A77" w:rsidP="00914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Исковые требования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организация «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Воксис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» (ООО ПКО «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Воксис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») к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Киямову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Виталию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Зямильевичу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о взыскании задолженности по договору займа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– удовлетворить.</w:t>
      </w: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 </w:t>
      </w:r>
    </w:p>
    <w:p w:rsidR="0091438C" w:rsidRPr="00FE4A77" w:rsidP="00914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Киямова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Виталия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Зямильевича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</w:t>
      </w: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ООО ПКО «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Воксис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» задолженность по договору займа № 2885793 от 13.12.2023, заключенному между ООО МФК «Джой Мани» и ответчиком, за период с 04.01.2024 по 07.06.2024 в размере 24410 руб. 91 коп. судебные расходы по уплате госпошлины в размере 4000 руб., всего взыскать 28410 руб. 91 коп.</w:t>
      </w:r>
    </w:p>
    <w:p w:rsidR="0091438C" w:rsidRPr="00FE4A77" w:rsidP="00914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Разъяснить, что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91438C" w:rsidRPr="00FE4A77" w:rsidP="0091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изготавливается в течение </w:t>
      </w:r>
      <w:r w:rsidRPr="00FE4A7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десяти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1438C" w:rsidRPr="00FE4A77" w:rsidP="0091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91438C" w:rsidRPr="00FE4A77" w:rsidP="0091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91438C" w:rsidRPr="00FE4A77" w:rsidP="0091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Сургутский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FE4A7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пятнадцати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4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Ханты-Мансийского автономного округа – Югры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438C" w:rsidRPr="00FE4A77" w:rsidP="0091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38C" w:rsidP="009143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A7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E4A7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Г.П.Думлер</w:t>
      </w:r>
    </w:p>
    <w:sectPr w:rsidSect="00862485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8C"/>
    <w:rsid w:val="00042FD4"/>
    <w:rsid w:val="00204FAF"/>
    <w:rsid w:val="0091438C"/>
    <w:rsid w:val="00FE4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C654E1-306D-4AAC-B014-D5C63B6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